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79E" w:rsidRPr="008D6F61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B179E" w:rsidRPr="008D6F61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B179E" w:rsidRPr="008D6F61" w:rsidRDefault="00AB179E" w:rsidP="00AB179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B179E" w:rsidRPr="008D6F61" w:rsidRDefault="00AB179E" w:rsidP="008D6F6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B179E" w:rsidRPr="008D6F61" w:rsidRDefault="00AB179E" w:rsidP="00AB179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14548" w:rsidRPr="008D6F61" w:rsidRDefault="00F14548" w:rsidP="00F14548">
      <w:pPr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8D6F61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517A6C" w:rsidRPr="008D6F61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517A6C" w:rsidRPr="008D6F61" w:rsidRDefault="00517A6C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17A6C" w:rsidRPr="008D6F61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D6F61">
        <w:rPr>
          <w:sz w:val="24"/>
        </w:rPr>
        <w:t>Название: Физиология половых желез.</w:t>
      </w:r>
    </w:p>
    <w:p w:rsidR="00517A6C" w:rsidRPr="008D6F61" w:rsidRDefault="00517A6C" w:rsidP="00804CDF">
      <w:pPr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Код темы семинара по унифицированной </w:t>
      </w:r>
      <w:r w:rsidR="008D6F61" w:rsidRPr="008D6F61">
        <w:rPr>
          <w:rFonts w:ascii="Times New Roman" w:hAnsi="Times New Roman"/>
          <w:sz w:val="24"/>
          <w:szCs w:val="24"/>
        </w:rPr>
        <w:t>программе: 12.1</w:t>
      </w:r>
      <w:r w:rsidRPr="008D6F61">
        <w:rPr>
          <w:rFonts w:ascii="Times New Roman" w:hAnsi="Times New Roman"/>
          <w:color w:val="000000"/>
          <w:spacing w:val="-4"/>
          <w:sz w:val="24"/>
          <w:szCs w:val="24"/>
        </w:rPr>
        <w:t>.</w:t>
      </w:r>
    </w:p>
    <w:p w:rsidR="00517A6C" w:rsidRPr="008D6F61" w:rsidRDefault="00517A6C" w:rsidP="008D6F61">
      <w:pPr>
        <w:pStyle w:val="a9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D6F61" w:rsidRPr="008D6F61">
        <w:rPr>
          <w:rFonts w:ascii="Times New Roman" w:hAnsi="Times New Roman"/>
          <w:sz w:val="24"/>
          <w:szCs w:val="24"/>
        </w:rPr>
        <w:t xml:space="preserve">Профессиональная переподготовка (ПП) врачей по специальности </w:t>
      </w:r>
      <w:r w:rsidRPr="008D6F61">
        <w:rPr>
          <w:rFonts w:ascii="Times New Roman" w:hAnsi="Times New Roman"/>
          <w:sz w:val="24"/>
          <w:szCs w:val="24"/>
        </w:rPr>
        <w:t>«Эндокринология».</w:t>
      </w:r>
    </w:p>
    <w:p w:rsidR="008D6F61" w:rsidRPr="008D6F61" w:rsidRDefault="00517A6C" w:rsidP="008D6F61">
      <w:pPr>
        <w:pStyle w:val="a9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8D6F61" w:rsidRPr="008D6F6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17A6C" w:rsidRPr="008D6F61" w:rsidRDefault="00517A6C" w:rsidP="00EE34BB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517A6C" w:rsidRPr="008D6F61" w:rsidRDefault="00517A6C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D6F61">
        <w:rPr>
          <w:sz w:val="24"/>
        </w:rPr>
        <w:t>Цель: рассмотреть и обсудить современные данные по физиологии половых желез.</w:t>
      </w:r>
    </w:p>
    <w:p w:rsidR="00517A6C" w:rsidRPr="008D6F61" w:rsidRDefault="008D6F61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             7</w:t>
      </w:r>
      <w:r w:rsidR="00517A6C" w:rsidRPr="008D6F61">
        <w:rPr>
          <w:rFonts w:ascii="Times New Roman" w:hAnsi="Times New Roman"/>
          <w:sz w:val="24"/>
          <w:szCs w:val="24"/>
        </w:rPr>
        <w:t xml:space="preserve">. На семинаре обсуждаются следующие вопросы: 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>Секреция андрогенов и се регуляция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,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 xml:space="preserve"> Синтез тестостерона </w:t>
      </w:r>
      <w:r w:rsidR="00517A6C" w:rsidRPr="008D6F61">
        <w:rPr>
          <w:rFonts w:ascii="Times New Roman" w:hAnsi="Times New Roman"/>
          <w:bCs/>
          <w:spacing w:val="-1"/>
          <w:sz w:val="24"/>
          <w:szCs w:val="24"/>
        </w:rPr>
        <w:t>в</w:t>
      </w:r>
      <w:r w:rsidR="00517A6C" w:rsidRPr="008D6F61">
        <w:rPr>
          <w:rFonts w:ascii="Times New Roman" w:hAnsi="Times New Roman"/>
          <w:b/>
          <w:bCs/>
          <w:spacing w:val="-1"/>
          <w:sz w:val="24"/>
          <w:szCs w:val="24"/>
        </w:rPr>
        <w:t xml:space="preserve">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>яичках и его регуля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softHyphen/>
      </w:r>
      <w:r w:rsidR="00517A6C" w:rsidRPr="008D6F61">
        <w:rPr>
          <w:rFonts w:ascii="Times New Roman" w:hAnsi="Times New Roman"/>
          <w:spacing w:val="-3"/>
          <w:sz w:val="24"/>
          <w:szCs w:val="24"/>
        </w:rPr>
        <w:t xml:space="preserve">ция, </w:t>
      </w:r>
      <w:r w:rsidR="00517A6C" w:rsidRPr="008D6F61">
        <w:rPr>
          <w:rFonts w:ascii="Times New Roman" w:hAnsi="Times New Roman"/>
          <w:spacing w:val="-2"/>
          <w:sz w:val="24"/>
          <w:szCs w:val="24"/>
        </w:rPr>
        <w:t xml:space="preserve"> Метаболизм тестостерона в организме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, 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>Эффекты действия тестостерона в организм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,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>Физиологические аспекты влияния андроге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softHyphen/>
        <w:t>нов на органы и системы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,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 xml:space="preserve"> </w:t>
      </w:r>
      <w:r w:rsidR="00517A6C" w:rsidRPr="008D6F61">
        <w:rPr>
          <w:rFonts w:ascii="Times New Roman" w:hAnsi="Times New Roman"/>
          <w:spacing w:val="-2"/>
          <w:sz w:val="24"/>
          <w:szCs w:val="24"/>
        </w:rPr>
        <w:t>Влияние андрогенов на сердечно-сосудистую систему</w:t>
      </w:r>
      <w:r w:rsidR="00517A6C" w:rsidRPr="008D6F61">
        <w:rPr>
          <w:rFonts w:ascii="Times New Roman" w:hAnsi="Times New Roman"/>
          <w:spacing w:val="-6"/>
          <w:sz w:val="24"/>
          <w:szCs w:val="24"/>
        </w:rPr>
        <w:t xml:space="preserve">, </w:t>
      </w:r>
      <w:r w:rsidR="00517A6C" w:rsidRPr="008D6F61">
        <w:rPr>
          <w:rFonts w:ascii="Times New Roman" w:hAnsi="Times New Roman"/>
          <w:sz w:val="24"/>
          <w:szCs w:val="24"/>
        </w:rPr>
        <w:t xml:space="preserve"> Влияние андрогенов на углеводный обмен и </w:t>
      </w:r>
      <w:proofErr w:type="spellStart"/>
      <w:r w:rsidR="00517A6C" w:rsidRPr="008D6F61">
        <w:rPr>
          <w:rFonts w:ascii="Times New Roman" w:hAnsi="Times New Roman"/>
          <w:sz w:val="24"/>
          <w:szCs w:val="24"/>
        </w:rPr>
        <w:t>инсулинорезистентность</w:t>
      </w:r>
      <w:proofErr w:type="spellEnd"/>
      <w:r w:rsidR="00517A6C" w:rsidRPr="008D6F61">
        <w:rPr>
          <w:rFonts w:ascii="Times New Roman" w:hAnsi="Times New Roman"/>
          <w:sz w:val="24"/>
          <w:szCs w:val="24"/>
        </w:rPr>
        <w:t xml:space="preserve">,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 xml:space="preserve">Влияние андрогенов на половую функцию и </w:t>
      </w:r>
      <w:r w:rsidR="00517A6C" w:rsidRPr="008D6F61">
        <w:rPr>
          <w:rFonts w:ascii="Times New Roman" w:hAnsi="Times New Roman"/>
          <w:sz w:val="24"/>
          <w:szCs w:val="24"/>
        </w:rPr>
        <w:t xml:space="preserve">половое поведение, </w:t>
      </w:r>
      <w:r w:rsidR="00517A6C" w:rsidRPr="008D6F61">
        <w:rPr>
          <w:rFonts w:ascii="Times New Roman" w:hAnsi="Times New Roman"/>
          <w:spacing w:val="-1"/>
          <w:sz w:val="24"/>
          <w:szCs w:val="24"/>
        </w:rPr>
        <w:t xml:space="preserve">Влияние андрогенов на состояние костной ткани, 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>Влияние андрогенов на когнитивную функ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="00517A6C" w:rsidRPr="008D6F61">
        <w:rPr>
          <w:rFonts w:ascii="Times New Roman" w:hAnsi="Times New Roman"/>
          <w:color w:val="000000"/>
          <w:spacing w:val="-3"/>
          <w:sz w:val="24"/>
          <w:szCs w:val="24"/>
        </w:rPr>
        <w:t xml:space="preserve">цию, </w:t>
      </w:r>
      <w:r w:rsidR="00517A6C" w:rsidRPr="008D6F61">
        <w:rPr>
          <w:rFonts w:ascii="Times New Roman" w:hAnsi="Times New Roman"/>
          <w:color w:val="000000"/>
          <w:spacing w:val="-2"/>
          <w:sz w:val="24"/>
          <w:szCs w:val="24"/>
        </w:rPr>
        <w:t xml:space="preserve"> Пороки развития половых желез,  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 xml:space="preserve">Нарушение формирования гонад, Воздействие неблагоприятных факторов (генетические, хромосомные аномалии), Понятие агенезии гонад,  Понятие </w:t>
      </w:r>
      <w:proofErr w:type="spellStart"/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>дисгенезии</w:t>
      </w:r>
      <w:proofErr w:type="spellEnd"/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 xml:space="preserve"> гонад и смешанной </w:t>
      </w:r>
      <w:proofErr w:type="spellStart"/>
      <w:r w:rsidR="00517A6C" w:rsidRPr="008D6F61">
        <w:rPr>
          <w:rFonts w:ascii="Times New Roman" w:hAnsi="Times New Roman"/>
          <w:color w:val="000000"/>
          <w:spacing w:val="3"/>
          <w:sz w:val="24"/>
          <w:szCs w:val="24"/>
        </w:rPr>
        <w:t>дисгенезии</w:t>
      </w:r>
      <w:proofErr w:type="spellEnd"/>
      <w:r w:rsidR="00517A6C" w:rsidRPr="008D6F61">
        <w:rPr>
          <w:rFonts w:ascii="Times New Roman" w:hAnsi="Times New Roman"/>
          <w:color w:val="000000"/>
          <w:spacing w:val="3"/>
          <w:sz w:val="24"/>
          <w:szCs w:val="24"/>
        </w:rPr>
        <w:t xml:space="preserve"> гонад, </w:t>
      </w:r>
      <w:r w:rsidR="00517A6C" w:rsidRPr="008D6F61">
        <w:rPr>
          <w:rFonts w:ascii="Times New Roman" w:hAnsi="Times New Roman"/>
          <w:color w:val="000000"/>
          <w:spacing w:val="-2"/>
          <w:sz w:val="24"/>
          <w:szCs w:val="24"/>
        </w:rPr>
        <w:t xml:space="preserve">Нарушение синтеза и секреции половых </w:t>
      </w:r>
      <w:r w:rsidR="00517A6C" w:rsidRPr="008D6F61">
        <w:rPr>
          <w:rFonts w:ascii="Times New Roman" w:hAnsi="Times New Roman"/>
          <w:color w:val="000000"/>
          <w:sz w:val="24"/>
          <w:szCs w:val="24"/>
        </w:rPr>
        <w:t xml:space="preserve">гормонов; 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 xml:space="preserve">Преждевременное половое </w:t>
      </w:r>
      <w:r w:rsidRPr="008D6F61">
        <w:rPr>
          <w:rFonts w:ascii="Times New Roman" w:hAnsi="Times New Roman"/>
          <w:color w:val="000000"/>
          <w:spacing w:val="-1"/>
          <w:sz w:val="24"/>
          <w:szCs w:val="24"/>
        </w:rPr>
        <w:t xml:space="preserve">созревание, 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t>Патофизиологические аспекты прежде</w:t>
      </w:r>
      <w:r w:rsidR="00517A6C" w:rsidRPr="008D6F61">
        <w:rPr>
          <w:rFonts w:ascii="Times New Roman" w:hAnsi="Times New Roman"/>
          <w:color w:val="000000"/>
          <w:spacing w:val="-1"/>
          <w:sz w:val="24"/>
          <w:szCs w:val="24"/>
        </w:rPr>
        <w:softHyphen/>
        <w:t>временного полового созревания</w:t>
      </w:r>
    </w:p>
    <w:p w:rsidR="00517A6C" w:rsidRPr="008D6F61" w:rsidRDefault="00517A6C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8D6F61" w:rsidRPr="008D6F61" w:rsidRDefault="00517A6C" w:rsidP="008D6F61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D6F61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  <w:r w:rsidR="008D6F61" w:rsidRPr="008D6F61">
        <w:rPr>
          <w:rFonts w:ascii="Times New Roman" w:hAnsi="Times New Roman"/>
          <w:sz w:val="24"/>
          <w:szCs w:val="24"/>
        </w:rPr>
        <w:t xml:space="preserve"> </w:t>
      </w:r>
      <w:r w:rsidR="008D6F61" w:rsidRPr="008D6F61">
        <w:rPr>
          <w:rFonts w:ascii="Times New Roman" w:hAnsi="Times New Roman"/>
          <w:color w:val="000000"/>
          <w:spacing w:val="-6"/>
          <w:sz w:val="24"/>
          <w:szCs w:val="24"/>
        </w:rPr>
        <w:t>Физиология половых желез.</w:t>
      </w:r>
    </w:p>
    <w:p w:rsidR="00517A6C" w:rsidRPr="008D6F61" w:rsidRDefault="00517A6C" w:rsidP="008D6F61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D6F6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D6F6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517A6C" w:rsidRPr="008D6F61" w:rsidRDefault="00517A6C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17A6C" w:rsidRPr="008D6F61" w:rsidRDefault="00517A6C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Основная:</w:t>
      </w:r>
      <w:r w:rsidRPr="008D6F61">
        <w:rPr>
          <w:rFonts w:ascii="Times New Roman" w:hAnsi="Times New Roman"/>
          <w:bCs/>
          <w:sz w:val="24"/>
          <w:szCs w:val="24"/>
        </w:rPr>
        <w:t xml:space="preserve"> 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8D6F61">
        <w:rPr>
          <w:rFonts w:ascii="Times New Roman" w:hAnsi="Times New Roman"/>
          <w:sz w:val="24"/>
          <w:szCs w:val="24"/>
        </w:rPr>
        <w:t>Аметов</w:t>
      </w:r>
      <w:proofErr w:type="spellEnd"/>
      <w:r w:rsidRPr="008D6F6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D6F61">
        <w:rPr>
          <w:rFonts w:ascii="Times New Roman" w:hAnsi="Times New Roman"/>
          <w:sz w:val="24"/>
          <w:szCs w:val="24"/>
        </w:rPr>
        <w:t>А.С.Избранные</w:t>
      </w:r>
      <w:proofErr w:type="spellEnd"/>
      <w:proofErr w:type="gramEnd"/>
      <w:r w:rsidRPr="008D6F61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lastRenderedPageBreak/>
        <w:t>Дедов И. И., Мельниченко Г. А., Фадеев В. В.  Эндокринология. - М.: ГЭОТАР-МЕДИА, 2007 – 901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: руководство для 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D6F6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D6F6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, Р. А. 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Арки ;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под общ. ред. Ю. В.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D6F61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И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Дедова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6F61">
        <w:rPr>
          <w:rFonts w:ascii="Times New Roman" w:hAnsi="Times New Roman"/>
          <w:color w:val="000000"/>
          <w:sz w:val="24"/>
          <w:szCs w:val="24"/>
        </w:rPr>
        <w:t>Г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А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6F61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D6F61">
        <w:rPr>
          <w:rFonts w:ascii="Times New Roman" w:hAnsi="Times New Roman"/>
          <w:color w:val="000000"/>
          <w:sz w:val="24"/>
          <w:szCs w:val="24"/>
        </w:rPr>
        <w:t>Е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Н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Гринева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D6F61">
        <w:rPr>
          <w:rFonts w:ascii="Times New Roman" w:hAnsi="Times New Roman"/>
          <w:color w:val="000000"/>
          <w:sz w:val="24"/>
          <w:szCs w:val="24"/>
        </w:rPr>
        <w:t>Е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D6F61">
        <w:rPr>
          <w:rFonts w:ascii="Times New Roman" w:hAnsi="Times New Roman"/>
          <w:color w:val="000000"/>
          <w:sz w:val="24"/>
          <w:szCs w:val="24"/>
        </w:rPr>
        <w:t>И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М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D6F61">
        <w:rPr>
          <w:rFonts w:ascii="Times New Roman" w:hAnsi="Times New Roman"/>
          <w:color w:val="000000"/>
          <w:sz w:val="24"/>
          <w:szCs w:val="24"/>
        </w:rPr>
        <w:t>с</w:t>
      </w:r>
      <w:r w:rsidRPr="008D6F61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 эндокринной системы и нарушений обмена 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веществ :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Шестакова;</w:t>
      </w: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D6F61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D6F61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517A6C" w:rsidRPr="008D6F61" w:rsidRDefault="00517A6C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D6F61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> </w:t>
      </w:r>
      <w:r w:rsidRPr="008D6F61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6F61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D6F61">
        <w:rPr>
          <w:rFonts w:ascii="Times New Roman" w:hAnsi="Times New Roman"/>
          <w:color w:val="000000"/>
          <w:sz w:val="24"/>
          <w:szCs w:val="24"/>
        </w:rPr>
        <w:br/>
      </w: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: Заболевания поджелудочной железы, паращитовидных и половых желез. - 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СПб.: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517A6C" w:rsidRPr="008D6F61" w:rsidRDefault="00517A6C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517A6C" w:rsidRPr="008D6F61" w:rsidRDefault="00517A6C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D6F61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D6F61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D6F6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D6F61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8D6F6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D6F61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17A6C" w:rsidRPr="008D6F61" w:rsidRDefault="00517A6C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517A6C" w:rsidRPr="008D6F61" w:rsidRDefault="00517A6C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D6F61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</w:p>
    <w:sectPr w:rsidR="00517A6C" w:rsidRPr="008D6F61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47619"/>
    <w:rsid w:val="001738DA"/>
    <w:rsid w:val="002234FE"/>
    <w:rsid w:val="002B593B"/>
    <w:rsid w:val="002D0F77"/>
    <w:rsid w:val="003646DA"/>
    <w:rsid w:val="00384FAE"/>
    <w:rsid w:val="004055F6"/>
    <w:rsid w:val="0042695E"/>
    <w:rsid w:val="00484962"/>
    <w:rsid w:val="004B1172"/>
    <w:rsid w:val="004C5720"/>
    <w:rsid w:val="004E54B7"/>
    <w:rsid w:val="00515EE9"/>
    <w:rsid w:val="00517A6C"/>
    <w:rsid w:val="00564946"/>
    <w:rsid w:val="00697CAE"/>
    <w:rsid w:val="00724910"/>
    <w:rsid w:val="00727490"/>
    <w:rsid w:val="00787F16"/>
    <w:rsid w:val="00804CDF"/>
    <w:rsid w:val="008D3C9A"/>
    <w:rsid w:val="008D6F61"/>
    <w:rsid w:val="00931290"/>
    <w:rsid w:val="00981CF0"/>
    <w:rsid w:val="009B37B7"/>
    <w:rsid w:val="00A13B85"/>
    <w:rsid w:val="00A26059"/>
    <w:rsid w:val="00A561C6"/>
    <w:rsid w:val="00A9307B"/>
    <w:rsid w:val="00AB179E"/>
    <w:rsid w:val="00AE3C6B"/>
    <w:rsid w:val="00B43E30"/>
    <w:rsid w:val="00B46F6D"/>
    <w:rsid w:val="00CD3515"/>
    <w:rsid w:val="00D339DB"/>
    <w:rsid w:val="00D426AC"/>
    <w:rsid w:val="00DD15E5"/>
    <w:rsid w:val="00E97943"/>
    <w:rsid w:val="00EA649E"/>
    <w:rsid w:val="00F14548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8B39B30-B33A-42E6-8C49-E9E61AC9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a">
    <w:name w:val="No Spacing"/>
    <w:uiPriority w:val="1"/>
    <w:qFormat/>
    <w:rsid w:val="008D6F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786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2</cp:revision>
  <dcterms:created xsi:type="dcterms:W3CDTF">2018-11-27T14:08:00Z</dcterms:created>
  <dcterms:modified xsi:type="dcterms:W3CDTF">2018-11-27T14:08:00Z</dcterms:modified>
</cp:coreProperties>
</file>